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06" w:rsidRPr="00534F2B" w:rsidRDefault="00EB7B06" w:rsidP="00EB7B06">
      <w:pPr>
        <w:pStyle w:val="Textoindependiente"/>
        <w:ind w:left="360"/>
        <w:rPr>
          <w:rFonts w:ascii="Arial" w:hAnsi="Arial" w:cs="Arial"/>
          <w:b/>
        </w:rPr>
      </w:pPr>
    </w:p>
    <w:p w:rsidR="00EB7B06" w:rsidRPr="004C5FF3" w:rsidRDefault="00EB7B06" w:rsidP="00EB7B06">
      <w:pPr>
        <w:spacing w:before="135" w:afterLines="135" w:line="270" w:lineRule="atLeast"/>
        <w:jc w:val="both"/>
        <w:rPr>
          <w:rFonts w:ascii="Arial" w:hAnsi="Arial" w:cs="Arial"/>
          <w:b/>
          <w:color w:val="333333"/>
          <w:highlight w:val="yellow"/>
        </w:rPr>
      </w:pPr>
      <w:r>
        <w:rPr>
          <w:rFonts w:ascii="Arial" w:hAnsi="Arial" w:cs="Arial"/>
          <w:b/>
          <w:color w:val="333333"/>
          <w:highlight w:val="yellow"/>
        </w:rPr>
        <w:t xml:space="preserve">TÍTULO: </w:t>
      </w:r>
      <w:r w:rsidRPr="004C5FF3">
        <w:rPr>
          <w:rFonts w:ascii="Arial" w:hAnsi="Arial" w:cs="Arial"/>
          <w:b/>
          <w:color w:val="333333"/>
          <w:highlight w:val="yellow"/>
        </w:rPr>
        <w:t xml:space="preserve">DEFINIENDO </w:t>
      </w:r>
      <w:smartTag w:uri="urn:schemas-microsoft-com:office:smarttags" w:element="PersonName">
        <w:smartTagPr>
          <w:attr w:name="ProductID" w:val="LA VOCACIￓN. ENCUENTRO"/>
        </w:smartTagPr>
        <w:r w:rsidRPr="004C5FF3">
          <w:rPr>
            <w:rFonts w:ascii="Arial" w:hAnsi="Arial" w:cs="Arial"/>
            <w:b/>
            <w:color w:val="333333"/>
            <w:highlight w:val="yellow"/>
          </w:rPr>
          <w:t>LA VOCACIÓN. ENCUENTRO</w:t>
        </w:r>
      </w:smartTag>
      <w:r w:rsidRPr="004C5FF3">
        <w:rPr>
          <w:rFonts w:ascii="Arial" w:hAnsi="Arial" w:cs="Arial"/>
          <w:b/>
          <w:color w:val="333333"/>
          <w:highlight w:val="yellow"/>
        </w:rPr>
        <w:t xml:space="preserve"> CON FAMILIARES Y MAESTROS</w:t>
      </w:r>
      <w:r>
        <w:rPr>
          <w:rStyle w:val="Refdenotaalpie"/>
          <w:rFonts w:ascii="Arial" w:hAnsi="Arial" w:cs="Arial"/>
          <w:b/>
          <w:color w:val="333333"/>
          <w:highlight w:val="yellow"/>
        </w:rPr>
        <w:footnoteReference w:customMarkFollows="1" w:id="1"/>
        <w:t>*</w:t>
      </w:r>
    </w:p>
    <w:p w:rsidR="00EB7B06" w:rsidRPr="004C5FF3" w:rsidRDefault="00EB7B06" w:rsidP="00EB7B06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  <w:highlight w:val="yellow"/>
        </w:rPr>
      </w:pPr>
      <w:r w:rsidRPr="004C5FF3">
        <w:rPr>
          <w:rFonts w:ascii="Arial" w:hAnsi="Arial" w:cs="Arial"/>
          <w:b/>
          <w:color w:val="333333"/>
          <w:highlight w:val="yellow"/>
        </w:rPr>
        <w:t xml:space="preserve">DIMENSIÓN: PROYECTO DE VIDA </w:t>
      </w:r>
    </w:p>
    <w:p w:rsidR="00EB7B06" w:rsidRPr="004C5FF3" w:rsidRDefault="00EB7B06" w:rsidP="00EB7B06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</w:rPr>
      </w:pPr>
      <w:r w:rsidRPr="004C5FF3">
        <w:rPr>
          <w:rFonts w:ascii="Arial" w:hAnsi="Arial" w:cs="Arial"/>
          <w:b/>
          <w:color w:val="333333"/>
          <w:highlight w:val="yellow"/>
        </w:rPr>
        <w:t>LÍNEA DE ACCIÓN: PROTECCIÓN</w:t>
      </w:r>
    </w:p>
    <w:p w:rsidR="00EB7B06" w:rsidRDefault="00EB7B06" w:rsidP="00EB7B06">
      <w:pPr>
        <w:jc w:val="both"/>
        <w:rPr>
          <w:rFonts w:ascii="Arial" w:hAnsi="Arial" w:cs="Arial"/>
          <w:b/>
          <w:color w:val="333333"/>
          <w:sz w:val="20"/>
          <w:szCs w:val="20"/>
        </w:rPr>
      </w:pPr>
    </w:p>
    <w:p w:rsidR="00EB7B06" w:rsidRDefault="00EB7B06" w:rsidP="00EB7B06">
      <w:pPr>
        <w:jc w:val="both"/>
        <w:outlineLvl w:val="0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</w:rPr>
        <w:t>Ubicación:</w:t>
      </w:r>
      <w:r>
        <w:rPr>
          <w:rFonts w:ascii="Arial" w:hAnsi="Arial" w:cs="Arial"/>
          <w:color w:val="333333"/>
        </w:rPr>
        <w:t xml:space="preserve"> Evento especial</w:t>
      </w:r>
    </w:p>
    <w:p w:rsidR="00EB7B06" w:rsidRDefault="00EB7B06" w:rsidP="00EB7B06">
      <w:pPr>
        <w:jc w:val="both"/>
        <w:rPr>
          <w:rFonts w:ascii="Arial" w:hAnsi="Arial" w:cs="Arial"/>
          <w:color w:val="333333"/>
        </w:rPr>
      </w:pPr>
    </w:p>
    <w:p w:rsidR="00EB7B06" w:rsidRDefault="00EB7B06" w:rsidP="00EB7B06">
      <w:pPr>
        <w:jc w:val="both"/>
        <w:rPr>
          <w:rFonts w:ascii="Arial" w:hAnsi="Arial" w:cs="Arial"/>
          <w:b/>
          <w:color w:val="333333"/>
          <w:sz w:val="20"/>
          <w:szCs w:val="20"/>
        </w:rPr>
      </w:pPr>
      <w:r w:rsidRPr="001E1E88">
        <w:rPr>
          <w:rFonts w:ascii="Arial" w:hAnsi="Arial" w:cs="Arial"/>
          <w:b/>
          <w:color w:val="333333"/>
        </w:rPr>
        <w:t>A quién va dirigida</w:t>
      </w:r>
      <w:r>
        <w:rPr>
          <w:rFonts w:ascii="Arial" w:hAnsi="Arial" w:cs="Arial"/>
          <w:color w:val="333333"/>
        </w:rPr>
        <w:t>: Estudiantes, maestros/as y familiares</w:t>
      </w:r>
      <w:r w:rsidRPr="00755368">
        <w:rPr>
          <w:rFonts w:ascii="Arial" w:hAnsi="Arial" w:cs="Arial"/>
          <w:b/>
          <w:color w:val="333333"/>
          <w:sz w:val="20"/>
          <w:szCs w:val="20"/>
        </w:rPr>
        <w:tab/>
      </w:r>
    </w:p>
    <w:p w:rsidR="00EB7B06" w:rsidRDefault="00EB7B06" w:rsidP="00EB7B06">
      <w:pPr>
        <w:jc w:val="both"/>
        <w:rPr>
          <w:rFonts w:ascii="Arial" w:hAnsi="Arial" w:cs="Arial"/>
          <w:b/>
          <w:color w:val="333333"/>
          <w:sz w:val="20"/>
          <w:szCs w:val="20"/>
        </w:rPr>
      </w:pPr>
    </w:p>
    <w:p w:rsidR="00EB7B06" w:rsidRPr="00755368" w:rsidRDefault="00EB7B06" w:rsidP="00EB7B06">
      <w:pPr>
        <w:jc w:val="both"/>
        <w:rPr>
          <w:rFonts w:ascii="Arial" w:hAnsi="Arial" w:cs="Arial"/>
          <w:b/>
          <w:color w:val="333333"/>
        </w:rPr>
      </w:pP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noProof/>
          <w:color w:val="333333"/>
          <w:sz w:val="28"/>
          <w:szCs w:val="28"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2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B06" w:rsidRPr="00755368" w:rsidRDefault="00EB7B06" w:rsidP="00EB7B06">
      <w:pPr>
        <w:jc w:val="both"/>
        <w:outlineLvl w:val="0"/>
        <w:rPr>
          <w:rFonts w:ascii="Arial" w:hAnsi="Arial" w:cs="Arial"/>
          <w:b/>
          <w:color w:val="333333"/>
        </w:rPr>
      </w:pPr>
      <w:r w:rsidRPr="00755368">
        <w:rPr>
          <w:rFonts w:ascii="Arial" w:hAnsi="Arial" w:cs="Arial"/>
          <w:b/>
          <w:color w:val="333333"/>
        </w:rPr>
        <w:t xml:space="preserve">Duración aproximada: </w:t>
      </w:r>
      <w:r w:rsidRPr="00E53162">
        <w:rPr>
          <w:rFonts w:ascii="Arial" w:hAnsi="Arial" w:cs="Arial"/>
          <w:color w:val="333333"/>
        </w:rPr>
        <w:t>2 horas</w:t>
      </w:r>
    </w:p>
    <w:p w:rsidR="00EB7B06" w:rsidRPr="00755368" w:rsidRDefault="00EB7B06" w:rsidP="00EB7B06">
      <w:pPr>
        <w:jc w:val="both"/>
        <w:rPr>
          <w:rFonts w:ascii="Arial" w:hAnsi="Arial" w:cs="Arial"/>
          <w:b/>
          <w:bCs/>
          <w:color w:val="333333"/>
          <w:lang w:val="es-ES_tradnl"/>
        </w:rPr>
      </w:pPr>
    </w:p>
    <w:p w:rsidR="00EB7B06" w:rsidRPr="00755368" w:rsidRDefault="00EB7B06" w:rsidP="00EB7B06">
      <w:pPr>
        <w:jc w:val="both"/>
        <w:outlineLvl w:val="0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b/>
          <w:bCs/>
          <w:color w:val="333333"/>
          <w:lang w:val="es-ES_tradnl"/>
        </w:rPr>
        <w:t>Propósito:</w:t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noProof/>
          <w:color w:val="333333"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1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7B06" w:rsidRDefault="00EB7B06" w:rsidP="00EB7B06">
      <w:pPr>
        <w:jc w:val="both"/>
        <w:rPr>
          <w:rFonts w:ascii="Arial" w:hAnsi="Arial" w:cs="Arial"/>
          <w:color w:val="333333"/>
          <w:sz w:val="20"/>
          <w:szCs w:val="20"/>
        </w:rPr>
      </w:pPr>
    </w:p>
    <w:p w:rsidR="00EB7B06" w:rsidRDefault="00EB7B06" w:rsidP="00EB7B06">
      <w:pPr>
        <w:jc w:val="both"/>
        <w:rPr>
          <w:rFonts w:ascii="Arial" w:hAnsi="Arial" w:cs="Arial"/>
          <w:color w:val="333333"/>
        </w:rPr>
      </w:pPr>
      <w:r w:rsidRPr="00001F39">
        <w:rPr>
          <w:rFonts w:ascii="Arial" w:hAnsi="Arial" w:cs="Arial"/>
          <w:color w:val="333333"/>
        </w:rPr>
        <w:t xml:space="preserve">Sensibilizar a </w:t>
      </w:r>
      <w:r>
        <w:rPr>
          <w:rFonts w:ascii="Arial" w:hAnsi="Arial" w:cs="Arial"/>
          <w:color w:val="333333"/>
        </w:rPr>
        <w:t xml:space="preserve">padres y madres de familia y otros familiares, así como a profesores/as, a través de una conferencia, acerca de la importancia que tiene que desde muy jóvenes  las y los estudiantes definan su vocación.  </w:t>
      </w:r>
    </w:p>
    <w:p w:rsidR="00EB7B06" w:rsidRPr="00755368" w:rsidRDefault="00EB7B06" w:rsidP="00EB7B06">
      <w:pPr>
        <w:jc w:val="both"/>
        <w:rPr>
          <w:rFonts w:ascii="Arial" w:hAnsi="Arial" w:cs="Arial"/>
          <w:color w:val="333333"/>
        </w:rPr>
      </w:pPr>
    </w:p>
    <w:p w:rsidR="00EB7B06" w:rsidRPr="00755368" w:rsidRDefault="00EB7B06" w:rsidP="00EB7B06">
      <w:pPr>
        <w:jc w:val="both"/>
        <w:outlineLvl w:val="0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368">
        <w:rPr>
          <w:rFonts w:ascii="Arial" w:hAnsi="Arial" w:cs="Arial"/>
          <w:b/>
          <w:bCs/>
          <w:color w:val="333333"/>
          <w:lang w:val="es-ES_tradnl"/>
        </w:rPr>
        <w:t>Preparación de la actividad:</w:t>
      </w:r>
    </w:p>
    <w:p w:rsidR="00EB7B06" w:rsidRDefault="00EB7B06" w:rsidP="00EB7B06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Después del estudio del diplomado, los profesores/as de educación media superior conocerán el proceso de identificación y definición de una vocación, lo cual, los llevará a que sea posible la aplicación de un pequeño taller para ampliar, a los familiares de  las y los alumnos, la visión relacionada con este tema.</w:t>
      </w:r>
    </w:p>
    <w:p w:rsidR="00EB7B06" w:rsidRPr="00914264" w:rsidRDefault="00EB7B06" w:rsidP="00EB7B06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Los beneficios serán que tanto profesores/as, padres y madres de familia y alumnos/as, unificarán el significado de definición de una vocación.</w:t>
      </w:r>
    </w:p>
    <w:p w:rsidR="00EB7B06" w:rsidRDefault="00EB7B06" w:rsidP="00EB7B06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A30F92">
        <w:rPr>
          <w:rFonts w:ascii="Arial" w:hAnsi="Arial" w:cs="Arial"/>
          <w:color w:val="333333"/>
        </w:rPr>
        <w:t xml:space="preserve">Se requiere contar con un auditorio y enlazar la </w:t>
      </w:r>
      <w:r>
        <w:rPr>
          <w:rFonts w:ascii="Arial" w:hAnsi="Arial" w:cs="Arial"/>
          <w:color w:val="333333"/>
        </w:rPr>
        <w:t>actividad a una semana especial de actividades dentro de la institución.</w:t>
      </w:r>
    </w:p>
    <w:p w:rsidR="00EB7B06" w:rsidRPr="00FF7923" w:rsidRDefault="00EB7B06" w:rsidP="00EB7B06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Es necesario que quien coordine la actividad haya tomado el diplomado.</w:t>
      </w:r>
      <w:r>
        <w:rPr>
          <w:rFonts w:ascii="Arial" w:hAnsi="Arial" w:cs="Arial"/>
          <w:color w:val="333333"/>
        </w:rPr>
        <w:br w:type="page"/>
      </w:r>
      <w:r>
        <w:rPr>
          <w:rFonts w:ascii="Arial" w:hAnsi="Arial" w:cs="Arial"/>
          <w:color w:val="333333"/>
        </w:rPr>
        <w:lastRenderedPageBreak/>
        <w:t>El coordinador/a de la actividad obtendrá los m</w:t>
      </w:r>
      <w:r w:rsidRPr="001E1E88">
        <w:rPr>
          <w:rFonts w:ascii="Arial" w:hAnsi="Arial" w:cs="Arial"/>
          <w:color w:val="333333"/>
        </w:rPr>
        <w:t>ateriales necesarios</w:t>
      </w:r>
      <w:r>
        <w:rPr>
          <w:rFonts w:ascii="Arial" w:hAnsi="Arial" w:cs="Arial"/>
          <w:b/>
          <w:color w:val="333333"/>
        </w:rPr>
        <w:t>:</w:t>
      </w:r>
    </w:p>
    <w:p w:rsidR="00EB7B06" w:rsidRDefault="00EB7B06" w:rsidP="00EB7B06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1.-Audio.</w:t>
      </w:r>
      <w:r>
        <w:rPr>
          <w:rFonts w:ascii="Arial" w:hAnsi="Arial" w:cs="Arial"/>
          <w:color w:val="333333"/>
        </w:rPr>
        <w:br/>
        <w:t>2.- Video</w:t>
      </w:r>
      <w:r w:rsidRPr="00755368">
        <w:rPr>
          <w:rFonts w:ascii="Arial" w:hAnsi="Arial" w:cs="Arial"/>
          <w:color w:val="333333"/>
        </w:rPr>
        <w:t>.</w:t>
      </w:r>
      <w:r w:rsidRPr="00755368">
        <w:rPr>
          <w:rFonts w:ascii="Arial" w:hAnsi="Arial" w:cs="Arial"/>
          <w:color w:val="333333"/>
        </w:rPr>
        <w:br/>
        <w:t xml:space="preserve">3.- </w:t>
      </w:r>
      <w:r>
        <w:rPr>
          <w:rFonts w:ascii="Arial" w:hAnsi="Arial" w:cs="Arial"/>
          <w:color w:val="333333"/>
        </w:rPr>
        <w:t>Pantalla.</w:t>
      </w:r>
      <w:r>
        <w:rPr>
          <w:rFonts w:ascii="Arial" w:hAnsi="Arial" w:cs="Arial"/>
          <w:color w:val="333333"/>
        </w:rPr>
        <w:br/>
        <w:t>4.- Un</w:t>
      </w:r>
      <w:r w:rsidRPr="00755368">
        <w:rPr>
          <w:rFonts w:ascii="Arial" w:hAnsi="Arial" w:cs="Arial"/>
          <w:color w:val="333333"/>
        </w:rPr>
        <w:t xml:space="preserve"> salón</w:t>
      </w:r>
      <w:r>
        <w:rPr>
          <w:rFonts w:ascii="Arial" w:hAnsi="Arial" w:cs="Arial"/>
          <w:color w:val="333333"/>
        </w:rPr>
        <w:t xml:space="preserve"> en el que no haya ruido</w:t>
      </w:r>
      <w:r w:rsidRPr="00755368">
        <w:rPr>
          <w:rFonts w:ascii="Arial" w:hAnsi="Arial" w:cs="Arial"/>
          <w:color w:val="333333"/>
        </w:rPr>
        <w:t>, por lo que se recomienda se realice en una hora en donde no haya actividad externa al aula.</w:t>
      </w:r>
    </w:p>
    <w:p w:rsidR="00EB7B06" w:rsidRDefault="00EB7B06" w:rsidP="00EB7B06">
      <w:pPr>
        <w:jc w:val="both"/>
        <w:rPr>
          <w:rFonts w:ascii="Arial" w:hAnsi="Arial" w:cs="Arial"/>
          <w:color w:val="333333"/>
        </w:rPr>
      </w:pPr>
    </w:p>
    <w:p w:rsidR="00EB7B06" w:rsidRDefault="00EB7B06" w:rsidP="00EB7B06">
      <w:pPr>
        <w:jc w:val="both"/>
        <w:rPr>
          <w:rFonts w:ascii="Arial" w:hAnsi="Arial" w:cs="Arial"/>
          <w:color w:val="33333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EB7B06" w:rsidRPr="006B5FC6" w:rsidTr="008A0EE3">
        <w:tc>
          <w:tcPr>
            <w:tcW w:w="9832" w:type="dxa"/>
          </w:tcPr>
          <w:p w:rsidR="00EB7B06" w:rsidRPr="006B5FC6" w:rsidRDefault="00EB7B06" w:rsidP="008A0EE3">
            <w:pPr>
              <w:jc w:val="center"/>
              <w:rPr>
                <w:rFonts w:ascii="Arial" w:hAnsi="Arial" w:cs="Arial"/>
                <w:b/>
                <w:color w:val="333333"/>
              </w:rPr>
            </w:pPr>
            <w:r w:rsidRPr="006B5FC6">
              <w:rPr>
                <w:rFonts w:ascii="Arial" w:hAnsi="Arial" w:cs="Arial"/>
                <w:b/>
                <w:color w:val="333333"/>
              </w:rPr>
              <w:t>Ficha técnica</w:t>
            </w:r>
          </w:p>
        </w:tc>
      </w:tr>
      <w:tr w:rsidR="00EB7B06" w:rsidRPr="006B5FC6" w:rsidTr="008A0EE3">
        <w:trPr>
          <w:trHeight w:val="70"/>
        </w:trPr>
        <w:tc>
          <w:tcPr>
            <w:tcW w:w="9832" w:type="dxa"/>
          </w:tcPr>
          <w:p w:rsidR="00EB7B06" w:rsidRPr="006B5FC6" w:rsidRDefault="00EB7B06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6B5FC6">
              <w:rPr>
                <w:rFonts w:ascii="Arial" w:hAnsi="Arial" w:cs="Arial"/>
                <w:color w:val="333333"/>
              </w:rPr>
              <w:t xml:space="preserve">Para un proceso de sensibilización y definición es necesario que cada uno de los individuos cercanos </w:t>
            </w:r>
            <w:r>
              <w:rPr>
                <w:rFonts w:ascii="Arial" w:hAnsi="Arial" w:cs="Arial"/>
                <w:color w:val="333333"/>
              </w:rPr>
              <w:t xml:space="preserve"> </w:t>
            </w:r>
            <w:r w:rsidRPr="006B5FC6">
              <w:rPr>
                <w:rFonts w:ascii="Arial" w:hAnsi="Arial" w:cs="Arial"/>
                <w:color w:val="333333"/>
              </w:rPr>
              <w:t xml:space="preserve">a </w:t>
            </w:r>
            <w:r>
              <w:rPr>
                <w:rFonts w:ascii="Arial" w:hAnsi="Arial" w:cs="Arial"/>
                <w:color w:val="333333"/>
              </w:rPr>
              <w:t xml:space="preserve"> las y </w:t>
            </w:r>
            <w:r w:rsidRPr="006B5FC6">
              <w:rPr>
                <w:rFonts w:ascii="Arial" w:hAnsi="Arial" w:cs="Arial"/>
                <w:color w:val="333333"/>
              </w:rPr>
              <w:t>los jóvenes, reconozcan un proceso de encuentro y definición de vocación, ya que las expectativas hacia las actividades profesionales pueden llegar a ser grandes y en ocasiones totalmente desviadas de una realidad.</w:t>
            </w:r>
          </w:p>
          <w:p w:rsidR="00EB7B06" w:rsidRPr="006B5FC6" w:rsidRDefault="00EB7B06" w:rsidP="008A0EE3">
            <w:pPr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 xml:space="preserve">         </w:t>
            </w:r>
            <w:r w:rsidRPr="006B5FC6">
              <w:rPr>
                <w:rFonts w:ascii="Arial" w:hAnsi="Arial" w:cs="Arial"/>
                <w:color w:val="333333"/>
              </w:rPr>
              <w:t>E</w:t>
            </w:r>
            <w:r>
              <w:rPr>
                <w:rFonts w:ascii="Arial" w:hAnsi="Arial" w:cs="Arial"/>
                <w:color w:val="333333"/>
              </w:rPr>
              <w:t>s preciso, en primer lugar,</w:t>
            </w:r>
            <w:r w:rsidRPr="006B5FC6">
              <w:rPr>
                <w:rFonts w:ascii="Arial" w:hAnsi="Arial" w:cs="Arial"/>
                <w:color w:val="333333"/>
              </w:rPr>
              <w:t xml:space="preserve"> inici</w:t>
            </w:r>
            <w:r>
              <w:rPr>
                <w:rFonts w:ascii="Arial" w:hAnsi="Arial" w:cs="Arial"/>
                <w:color w:val="333333"/>
              </w:rPr>
              <w:t>ar</w:t>
            </w:r>
            <w:r w:rsidRPr="006B5FC6">
              <w:rPr>
                <w:rFonts w:ascii="Arial" w:hAnsi="Arial" w:cs="Arial"/>
                <w:color w:val="333333"/>
              </w:rPr>
              <w:t xml:space="preserve"> </w:t>
            </w:r>
            <w:r>
              <w:rPr>
                <w:rFonts w:ascii="Arial" w:hAnsi="Arial" w:cs="Arial"/>
                <w:color w:val="333333"/>
              </w:rPr>
              <w:t>e</w:t>
            </w:r>
            <w:r w:rsidRPr="006B5FC6">
              <w:rPr>
                <w:rFonts w:ascii="Arial" w:hAnsi="Arial" w:cs="Arial"/>
                <w:color w:val="333333"/>
              </w:rPr>
              <w:t>l reconocimiento de</w:t>
            </w:r>
            <w:r>
              <w:rPr>
                <w:rFonts w:ascii="Arial" w:hAnsi="Arial" w:cs="Arial"/>
                <w:color w:val="333333"/>
              </w:rPr>
              <w:t xml:space="preserve"> valores, a qué se le da valor, y qué</w:t>
            </w:r>
            <w:r w:rsidRPr="006B5FC6">
              <w:rPr>
                <w:rFonts w:ascii="Arial" w:hAnsi="Arial" w:cs="Arial"/>
                <w:color w:val="333333"/>
              </w:rPr>
              <w:t xml:space="preserve"> valores </w:t>
            </w:r>
            <w:r>
              <w:rPr>
                <w:rFonts w:ascii="Arial" w:hAnsi="Arial" w:cs="Arial"/>
                <w:color w:val="333333"/>
              </w:rPr>
              <w:t xml:space="preserve">se </w:t>
            </w:r>
            <w:r w:rsidRPr="006B5FC6">
              <w:rPr>
                <w:rFonts w:ascii="Arial" w:hAnsi="Arial" w:cs="Arial"/>
                <w:color w:val="333333"/>
              </w:rPr>
              <w:t xml:space="preserve">tiene como sociedad y familia, los mismos que </w:t>
            </w:r>
            <w:r>
              <w:rPr>
                <w:rFonts w:ascii="Arial" w:hAnsi="Arial" w:cs="Arial"/>
                <w:color w:val="333333"/>
              </w:rPr>
              <w:t xml:space="preserve">se </w:t>
            </w:r>
            <w:r w:rsidRPr="006B5FC6">
              <w:rPr>
                <w:rFonts w:ascii="Arial" w:hAnsi="Arial" w:cs="Arial"/>
                <w:color w:val="333333"/>
              </w:rPr>
              <w:t>transmite</w:t>
            </w:r>
            <w:r>
              <w:rPr>
                <w:rFonts w:ascii="Arial" w:hAnsi="Arial" w:cs="Arial"/>
                <w:color w:val="333333"/>
              </w:rPr>
              <w:t>n</w:t>
            </w:r>
            <w:r w:rsidRPr="006B5FC6">
              <w:rPr>
                <w:rFonts w:ascii="Arial" w:hAnsi="Arial" w:cs="Arial"/>
                <w:color w:val="333333"/>
              </w:rPr>
              <w:t xml:space="preserve"> a</w:t>
            </w:r>
            <w:r>
              <w:rPr>
                <w:rFonts w:ascii="Arial" w:hAnsi="Arial" w:cs="Arial"/>
                <w:color w:val="333333"/>
              </w:rPr>
              <w:t xml:space="preserve"> las y </w:t>
            </w:r>
            <w:r w:rsidRPr="006B5FC6">
              <w:rPr>
                <w:rFonts w:ascii="Arial" w:hAnsi="Arial" w:cs="Arial"/>
                <w:color w:val="333333"/>
              </w:rPr>
              <w:t xml:space="preserve"> los jóvenes</w:t>
            </w:r>
            <w:r>
              <w:rPr>
                <w:rFonts w:ascii="Arial" w:hAnsi="Arial" w:cs="Arial"/>
                <w:color w:val="333333"/>
              </w:rPr>
              <w:t>,</w:t>
            </w:r>
            <w:r w:rsidRPr="006B5FC6">
              <w:rPr>
                <w:rFonts w:ascii="Arial" w:hAnsi="Arial" w:cs="Arial"/>
                <w:color w:val="333333"/>
              </w:rPr>
              <w:t xml:space="preserve"> tanto en la casa como en el aula.</w:t>
            </w:r>
            <w:r>
              <w:rPr>
                <w:rFonts w:ascii="Arial" w:hAnsi="Arial" w:cs="Arial"/>
                <w:color w:val="333333"/>
              </w:rPr>
              <w:t xml:space="preserve"> (Para más información, consultar los textos de las sesiones del Diplomado correspondientes al módulo Proyecto de vida.) </w:t>
            </w:r>
          </w:p>
          <w:p w:rsidR="00EB7B06" w:rsidRPr="006B5FC6" w:rsidRDefault="00EB7B06" w:rsidP="008A0EE3">
            <w:pPr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6B5FC6">
              <w:rPr>
                <w:rFonts w:ascii="Arial" w:hAnsi="Arial" w:cs="Arial"/>
                <w:color w:val="333333"/>
              </w:rPr>
              <w:t>La identificación de una misión, es indispensable para hacer el descubrimiento de una vocación.</w:t>
            </w:r>
          </w:p>
          <w:p w:rsidR="00EB7B06" w:rsidRPr="00847619" w:rsidRDefault="00EB7B06" w:rsidP="008A0EE3">
            <w:pPr>
              <w:jc w:val="both"/>
              <w:rPr>
                <w:bCs/>
                <w:color w:val="333333"/>
                <w:u w:val="single"/>
              </w:rPr>
            </w:pPr>
            <w:r w:rsidRPr="006B5FC6">
              <w:rPr>
                <w:rFonts w:ascii="Arial" w:hAnsi="Arial" w:cs="Arial"/>
                <w:color w:val="333333"/>
              </w:rPr>
              <w:t>Al momento de tener definid</w:t>
            </w:r>
            <w:r>
              <w:rPr>
                <w:rFonts w:ascii="Arial" w:hAnsi="Arial" w:cs="Arial"/>
                <w:color w:val="333333"/>
              </w:rPr>
              <w:t>a una misión, la visión se amplí</w:t>
            </w:r>
            <w:r w:rsidRPr="006B5FC6">
              <w:rPr>
                <w:rFonts w:ascii="Arial" w:hAnsi="Arial" w:cs="Arial"/>
                <w:color w:val="333333"/>
              </w:rPr>
              <w:t>a y surge una estrategia táctica para la creación de metas a corto, mediano y largo plazo.</w:t>
            </w:r>
          </w:p>
          <w:p w:rsidR="00EB7B06" w:rsidRPr="006B5FC6" w:rsidRDefault="00EB7B06" w:rsidP="008A0EE3">
            <w:pPr>
              <w:jc w:val="both"/>
              <w:rPr>
                <w:rFonts w:ascii="Arial" w:hAnsi="Arial" w:cs="Arial"/>
                <w:color w:val="333333"/>
                <w:lang w:val="es-ES_tradnl"/>
              </w:rPr>
            </w:pPr>
          </w:p>
        </w:tc>
      </w:tr>
    </w:tbl>
    <w:p w:rsidR="00EB7B06" w:rsidRDefault="00EB7B06" w:rsidP="00EB7B06">
      <w:pPr>
        <w:jc w:val="both"/>
        <w:rPr>
          <w:rFonts w:ascii="Arial" w:hAnsi="Arial" w:cs="Arial"/>
          <w:color w:val="333333"/>
          <w:lang w:val="es-ES_tradnl"/>
        </w:rPr>
      </w:pPr>
    </w:p>
    <w:p w:rsidR="00EB7B06" w:rsidRPr="00755368" w:rsidRDefault="00EB7B06" w:rsidP="00EB7B06">
      <w:pPr>
        <w:jc w:val="both"/>
        <w:rPr>
          <w:rFonts w:ascii="Arial" w:hAnsi="Arial" w:cs="Arial"/>
          <w:color w:val="333333"/>
        </w:rPr>
      </w:pPr>
    </w:p>
    <w:p w:rsidR="00EB7B06" w:rsidRPr="00CE2982" w:rsidRDefault="00EB7B06" w:rsidP="00EB7B06">
      <w:pPr>
        <w:jc w:val="both"/>
        <w:outlineLvl w:val="0"/>
        <w:rPr>
          <w:rFonts w:ascii="Arial" w:hAnsi="Arial" w:cs="Arial"/>
          <w:b/>
          <w:bCs/>
          <w:color w:val="333333"/>
          <w:lang w:val="es-ES_tradnl"/>
        </w:rPr>
      </w:pPr>
      <w:r w:rsidRPr="00CE2982">
        <w:rPr>
          <w:rFonts w:ascii="Arial" w:hAnsi="Arial" w:cs="Arial"/>
          <w:b/>
          <w:bCs/>
          <w:color w:val="333333"/>
          <w:lang w:val="es-ES_tradnl"/>
        </w:rPr>
        <w:t>Mecánica de aplicación:</w:t>
      </w:r>
      <w:r w:rsidRPr="00CE2982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noProof/>
          <w:sz w:val="26"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B06" w:rsidRPr="00755368" w:rsidRDefault="00EB7B06" w:rsidP="00EB7B06">
      <w:pPr>
        <w:jc w:val="both"/>
        <w:rPr>
          <w:rFonts w:ascii="Arial" w:hAnsi="Arial" w:cs="Arial"/>
          <w:color w:val="333333"/>
          <w:lang w:val="es-ES_tradnl"/>
        </w:rPr>
      </w:pPr>
    </w:p>
    <w:p w:rsidR="00EB7B06" w:rsidRDefault="00EB7B06" w:rsidP="00EB7B06">
      <w:pPr>
        <w:spacing w:before="135" w:afterLines="135"/>
        <w:ind w:left="35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  <w:lang w:val="es-ES_tradnl"/>
        </w:rPr>
        <w:t>1</w:t>
      </w:r>
      <w:r w:rsidRPr="00755368">
        <w:rPr>
          <w:rFonts w:ascii="Arial" w:hAnsi="Arial" w:cs="Arial"/>
          <w:color w:val="333333"/>
          <w:lang w:val="es-ES_tradnl"/>
        </w:rPr>
        <w:t xml:space="preserve">.- </w:t>
      </w:r>
      <w:r>
        <w:rPr>
          <w:rFonts w:ascii="Arial" w:hAnsi="Arial" w:cs="Arial"/>
          <w:color w:val="333333"/>
        </w:rPr>
        <w:t xml:space="preserve">Dentro de una semana en la que se trabajen temas afines, el profesor o profesora, presentará la conferencia de un especialista. </w:t>
      </w:r>
    </w:p>
    <w:p w:rsidR="00EB7B06" w:rsidRDefault="00EB7B06" w:rsidP="00EB7B06">
      <w:pPr>
        <w:spacing w:before="135" w:afterLines="135"/>
        <w:ind w:left="35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2.- Un profesor(a) o director(a) del plantel deberá presentar al conferencista.</w:t>
      </w:r>
    </w:p>
    <w:p w:rsidR="00EB7B06" w:rsidRDefault="00EB7B06" w:rsidP="00EB7B06">
      <w:pPr>
        <w:spacing w:before="135" w:afterLines="135"/>
        <w:ind w:left="35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3.- </w:t>
      </w:r>
      <w:r>
        <w:rPr>
          <w:rFonts w:ascii="Arial" w:hAnsi="Arial" w:cs="Arial"/>
          <w:color w:val="333333"/>
          <w:lang w:val="es-ES_tradnl"/>
        </w:rPr>
        <w:t>El conferencista, deberá justificar porqué es importante la orientación vocacional.</w:t>
      </w:r>
    </w:p>
    <w:p w:rsidR="00EB7B06" w:rsidRDefault="00EB7B06" w:rsidP="00EB7B06">
      <w:pPr>
        <w:spacing w:before="135" w:afterLines="135"/>
        <w:ind w:left="35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br w:type="page"/>
      </w:r>
      <w:r>
        <w:rPr>
          <w:rFonts w:ascii="Arial" w:hAnsi="Arial" w:cs="Arial"/>
          <w:color w:val="333333"/>
        </w:rPr>
        <w:lastRenderedPageBreak/>
        <w:t>4.- Al término de la conferencia es necesario que cada uno de los padres  y madres de familia asistentes, y profesores/as entreguen por escrito un testimonio de lo que les dejó el espacio y la comprensión que tienen hacia la orientación vocacional.</w:t>
      </w:r>
    </w:p>
    <w:p w:rsidR="00EB7B06" w:rsidRPr="00CE2982" w:rsidRDefault="00EB7B06" w:rsidP="00EB7B06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  <w:r w:rsidRPr="00CE2982">
        <w:rPr>
          <w:rFonts w:ascii="Arial" w:hAnsi="Arial" w:cs="Arial"/>
          <w:b/>
          <w:color w:val="333333"/>
        </w:rPr>
        <w:t>Seguimiento:</w:t>
      </w:r>
      <w:r w:rsidRPr="00CE2982">
        <w:rPr>
          <w:rFonts w:ascii="Arial" w:hAnsi="Arial" w:cs="Arial"/>
          <w:b/>
          <w:color w:val="333333"/>
        </w:rPr>
        <w:br/>
      </w:r>
      <w:r>
        <w:rPr>
          <w:rFonts w:ascii="Arial" w:hAnsi="Arial" w:cs="Arial"/>
          <w:color w:val="333333"/>
        </w:rPr>
        <w:t>Los resultados que arroja este proceso, son de comunicación y deja a la escuela un mensaje cualitativo de lo que se ve y entiende por vocación. De ahí la escuela podrá evaluar qué tipo de seguimiento da a la información que se trabaje con las y los jóvenes y tendrá herramientas para comprender la reacción y las acciones de las y los jóvenes hacia la orientación vocacional.</w:t>
      </w:r>
    </w:p>
    <w:p w:rsidR="006B57E2" w:rsidRDefault="00EB7B06" w:rsidP="00EB7B06">
      <w:r>
        <w:rPr>
          <w:rFonts w:ascii="Arial" w:hAnsi="Arial" w:cs="Arial"/>
          <w:b/>
          <w:color w:val="333333"/>
          <w:sz w:val="28"/>
          <w:szCs w:val="28"/>
          <w:highlight w:val="yellow"/>
        </w:rPr>
        <w:br w:type="page"/>
      </w:r>
    </w:p>
    <w:sectPr w:rsidR="006B57E2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3BC" w:rsidRDefault="009D73BC" w:rsidP="00EB7B06">
      <w:r>
        <w:separator/>
      </w:r>
    </w:p>
  </w:endnote>
  <w:endnote w:type="continuationSeparator" w:id="0">
    <w:p w:rsidR="009D73BC" w:rsidRDefault="009D73BC" w:rsidP="00EB7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3BC" w:rsidRDefault="009D73BC" w:rsidP="00EB7B06">
      <w:r>
        <w:separator/>
      </w:r>
    </w:p>
  </w:footnote>
  <w:footnote w:type="continuationSeparator" w:id="0">
    <w:p w:rsidR="009D73BC" w:rsidRDefault="009D73BC" w:rsidP="00EB7B06">
      <w:r>
        <w:continuationSeparator/>
      </w:r>
    </w:p>
  </w:footnote>
  <w:footnote w:id="1">
    <w:p w:rsidR="00EB7B06" w:rsidRPr="00FF4E37" w:rsidRDefault="00EB7B06" w:rsidP="00EB7B06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Adaptado de Guía T, A.C.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B06"/>
    <w:rsid w:val="006B57E2"/>
    <w:rsid w:val="009D73BC"/>
    <w:rsid w:val="00EB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B7B06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EB7B06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EB7B06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EB7B06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EB7B0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7B0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7B0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513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2010-06-29T18:01:00Z</dcterms:created>
  <dcterms:modified xsi:type="dcterms:W3CDTF">2010-06-29T18:02:00Z</dcterms:modified>
</cp:coreProperties>
</file>